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2D" w:rsidRDefault="00DA5E2D">
      <w:pPr>
        <w:pStyle w:val="tkForma"/>
      </w:pPr>
      <w:bookmarkStart w:id="0" w:name="_GoBack"/>
      <w:bookmarkEnd w:id="0"/>
      <w:r>
        <w:t>ПОСТАНОВЛЕНИЕ ПРАВИТЕЛЬСТВА КЫРГЫЗСКОЙ РЕСПУБЛИКИ</w:t>
      </w:r>
    </w:p>
    <w:p w:rsidR="00DA5E2D" w:rsidRDefault="00DA5E2D">
      <w:pPr>
        <w:pStyle w:val="tkRekvizit"/>
      </w:pPr>
      <w:r>
        <w:t>г.Бишкек, от 19 декабря 2014 года № 715</w:t>
      </w:r>
    </w:p>
    <w:p w:rsidR="00DA5E2D" w:rsidRDefault="00DA5E2D">
      <w:pPr>
        <w:pStyle w:val="tkNazvanie"/>
      </w:pPr>
      <w:r>
        <w:t>Об утверждении Временной методики расчета объема трансфертов, предоставляемых местным бюджетам из республиканского бюджета для осуществления отдельных делегированных государственных полномочий</w:t>
      </w:r>
    </w:p>
    <w:p w:rsidR="00DA5E2D" w:rsidRDefault="00DA5E2D">
      <w:pPr>
        <w:pStyle w:val="tkTekst"/>
      </w:pPr>
      <w:r>
        <w:t>В соответствии с законами Кыргызской Республики "О порядке делегирования органам местного самоуправления отдельных государственных полномочий", "О местном самоуправлении", статьями 10 и 17 конституционного Закона Кыргызской Республики "О Правительстве Кыргызской Республики" Правительство Кыргызской Республики постановляет:</w:t>
      </w:r>
    </w:p>
    <w:p w:rsidR="00DA5E2D" w:rsidRDefault="00DA5E2D">
      <w:pPr>
        <w:pStyle w:val="tkTekst"/>
      </w:pPr>
      <w:r>
        <w:t>1. Утвердить Временную методику расчета объема трансфертов, предоставляемых местным бюджетам из республиканского бюджета для осуществления отдельных делегированных государственных полномочий, согласно приложению 1.</w:t>
      </w:r>
    </w:p>
    <w:p w:rsidR="00DA5E2D" w:rsidRDefault="00DA5E2D">
      <w:pPr>
        <w:pStyle w:val="tkTekst"/>
      </w:pPr>
      <w:r>
        <w:t>2. Министерству финансов Кыргызской Республики ежегодно, начиная с 2015 года, предусматривать в республиканском бюджете финансовые средства, необходимые для осуществления делегированных государственных полномочий.</w:t>
      </w:r>
    </w:p>
    <w:p w:rsidR="00DA5E2D" w:rsidRDefault="00DA5E2D">
      <w:pPr>
        <w:pStyle w:val="tkTekst"/>
      </w:pPr>
      <w:r>
        <w:t>3. Органам местного самоуправления зачислять и учитывать в структуре доходов и расходов местного бюджета отдельной статьей финансовые средства, передаваемые из республиканского бюджета для осуществления делегированных государственных полномочий.</w:t>
      </w:r>
    </w:p>
    <w:p w:rsidR="00DA5E2D" w:rsidRDefault="00DA5E2D">
      <w:pPr>
        <w:pStyle w:val="tkTekst"/>
      </w:pPr>
      <w:r>
        <w:t>4. Государственным органам исполнительной власти Кыргызской Республики при делегировании своих полномочий органам местного самоуправления руководствоваться перечнем, указанным в приложении 2.</w:t>
      </w:r>
    </w:p>
    <w:p w:rsidR="00DA5E2D" w:rsidRDefault="00DA5E2D">
      <w:pPr>
        <w:pStyle w:val="tkTekst"/>
      </w:pPr>
      <w:r>
        <w:t>5. Контроль за исполнением настоящего постановления возложить на отделы организационно-инспекторской работы и местного самоуправления, финансов и кредитной политики Аппарата Правительства Кыргызской Республики.</w:t>
      </w:r>
    </w:p>
    <w:p w:rsidR="00DA5E2D" w:rsidRDefault="00DA5E2D">
      <w:pPr>
        <w:pStyle w:val="tkTekst"/>
      </w:pPr>
      <w:r>
        <w:t>6. Настоящее постановление вступает в силу по истечении 10 дней со дня официального опубликования.</w:t>
      </w:r>
    </w:p>
    <w:p w:rsidR="00DA5E2D" w:rsidRDefault="00DA5E2D">
      <w:pPr>
        <w:pStyle w:val="tkKomentarij"/>
      </w:pPr>
      <w:r>
        <w:t xml:space="preserve">Опубликовано в приложении к газете "Эркин Тоо" "Нормативные акты Правительства </w:t>
      </w:r>
      <w:proofErr w:type="gramStart"/>
      <w:r>
        <w:t>Кыргызской  Республики</w:t>
      </w:r>
      <w:proofErr w:type="gramEnd"/>
      <w:r>
        <w:t>" от 31 декабря 2014 года N 23-24 (476-477)</w:t>
      </w:r>
    </w:p>
    <w:p w:rsidR="00DA5E2D" w:rsidRDefault="00DA5E2D">
      <w:pPr>
        <w:pStyle w:val="tkTeks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DA5E2D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DA5E2D" w:rsidRDefault="00DA5E2D">
            <w:pPr>
              <w:pStyle w:val="tkPodpis"/>
            </w:pPr>
            <w:r>
              <w:t>Премьер-министр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2D" w:rsidRDefault="00DA5E2D">
            <w:pPr>
              <w:pStyle w:val="tkPodpis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E2D" w:rsidRDefault="00DA5E2D">
            <w:pPr>
              <w:pStyle w:val="tkPodpis"/>
            </w:pPr>
            <w:r>
              <w:t>Дж.Оторбаев</w:t>
            </w:r>
          </w:p>
        </w:tc>
      </w:tr>
    </w:tbl>
    <w:p w:rsidR="00DA5E2D" w:rsidRDefault="00DA5E2D">
      <w:pPr>
        <w:pStyle w:val="tkTekst"/>
      </w:pPr>
      <w:r>
        <w:t> </w:t>
      </w:r>
    </w:p>
    <w:p w:rsidR="00DA5E2D" w:rsidRDefault="00DA5E2D">
      <w:pPr>
        <w:pStyle w:val="tkTekst"/>
        <w:jc w:val="right"/>
      </w:pPr>
      <w:r>
        <w:t>Приложение 2</w:t>
      </w:r>
    </w:p>
    <w:p w:rsidR="00DA5E2D" w:rsidRDefault="00DA5E2D">
      <w:pPr>
        <w:pStyle w:val="tkNazvanie"/>
      </w:pPr>
      <w:r>
        <w:t>ПЕРЕЧЕНЬ</w:t>
      </w:r>
      <w:r>
        <w:br/>
        <w:t>государственных органов и полномочий, делегируемых ими органам местного самоуправления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392"/>
        <w:gridCol w:w="5429"/>
      </w:tblGrid>
      <w:tr w:rsidR="00DA5E2D"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2D" w:rsidRDefault="00DA5E2D">
            <w:pPr>
              <w:pStyle w:val="tkTablica"/>
              <w:jc w:val="center"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1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2D" w:rsidRDefault="00DA5E2D">
            <w:pPr>
              <w:pStyle w:val="tkTablica"/>
              <w:jc w:val="center"/>
            </w:pPr>
            <w:r>
              <w:rPr>
                <w:b/>
                <w:bCs/>
              </w:rPr>
              <w:t>Наименование госоргана</w:t>
            </w:r>
          </w:p>
        </w:tc>
        <w:tc>
          <w:tcPr>
            <w:tcW w:w="2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2D" w:rsidRDefault="00DA5E2D">
            <w:pPr>
              <w:pStyle w:val="tkTablica"/>
              <w:jc w:val="center"/>
            </w:pPr>
            <w:r>
              <w:rPr>
                <w:b/>
                <w:bCs/>
              </w:rPr>
              <w:t>Номенклатура делегируемых полномочий</w:t>
            </w:r>
          </w:p>
        </w:tc>
      </w:tr>
      <w:tr w:rsidR="00DA5E2D"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2D" w:rsidRDefault="00DA5E2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2D" w:rsidRDefault="00DA5E2D">
            <w:pPr>
              <w:pStyle w:val="tkTablica"/>
              <w:jc w:val="left"/>
            </w:pPr>
            <w:r>
              <w:t>Национальный статистический комитет Кыргызской Республики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2D" w:rsidRDefault="00DA5E2D">
            <w:pPr>
              <w:pStyle w:val="tkTablica"/>
              <w:jc w:val="left"/>
            </w:pPr>
            <w:r>
              <w:t>Сбор информации:</w:t>
            </w:r>
          </w:p>
          <w:p w:rsidR="00DA5E2D" w:rsidRDefault="00DA5E2D">
            <w:pPr>
              <w:pStyle w:val="tkTablica"/>
              <w:jc w:val="left"/>
            </w:pPr>
            <w:r>
              <w:lastRenderedPageBreak/>
              <w:t>- о севе под урожай текущего года;</w:t>
            </w:r>
          </w:p>
          <w:p w:rsidR="00DA5E2D" w:rsidRDefault="00DA5E2D">
            <w:pPr>
              <w:pStyle w:val="tkTablica"/>
              <w:jc w:val="left"/>
            </w:pPr>
            <w:r>
              <w:t>- о проведении весенне-полевых работ и севе яровых культур;</w:t>
            </w:r>
          </w:p>
          <w:p w:rsidR="00DA5E2D" w:rsidRDefault="00DA5E2D">
            <w:pPr>
              <w:pStyle w:val="tkTablica"/>
              <w:jc w:val="left"/>
            </w:pPr>
            <w:r>
              <w:t>- об уборке урожая, севе озимых и вспашке зяби;</w:t>
            </w:r>
          </w:p>
          <w:p w:rsidR="00DA5E2D" w:rsidRDefault="00DA5E2D">
            <w:pPr>
              <w:pStyle w:val="tkTablica"/>
              <w:jc w:val="left"/>
            </w:pPr>
            <w:r>
              <w:t>- о валовом сборе сельскохозяйственных плодово-ягодных культур и винограда;</w:t>
            </w:r>
          </w:p>
          <w:p w:rsidR="00DA5E2D" w:rsidRDefault="00DA5E2D">
            <w:pPr>
              <w:pStyle w:val="tkTablica"/>
              <w:jc w:val="left"/>
            </w:pPr>
            <w:r>
              <w:t>- о сборе урожая сельскохозяйственных культур;</w:t>
            </w:r>
          </w:p>
          <w:p w:rsidR="00DA5E2D" w:rsidRDefault="00DA5E2D">
            <w:pPr>
              <w:pStyle w:val="tkTablica"/>
              <w:jc w:val="left"/>
            </w:pPr>
            <w:r>
              <w:t>- о производстве продукции животноводства в крестьянских (фермерских) хозяйствах и личных подсобных хозяйствах граждан;</w:t>
            </w:r>
          </w:p>
          <w:p w:rsidR="00DA5E2D" w:rsidRDefault="00DA5E2D">
            <w:pPr>
              <w:pStyle w:val="tkTablica"/>
              <w:jc w:val="left"/>
            </w:pPr>
            <w:r>
              <w:t>- о производстве кормов;</w:t>
            </w:r>
          </w:p>
          <w:p w:rsidR="00DA5E2D" w:rsidRDefault="00DA5E2D">
            <w:pPr>
              <w:pStyle w:val="tkTablica"/>
              <w:jc w:val="left"/>
            </w:pPr>
            <w:r>
              <w:t>- об объеме и ценах при реализации сельскохозяйственной продукции крестьянскими (фермерскими) хозяйствами;</w:t>
            </w:r>
          </w:p>
          <w:p w:rsidR="00DA5E2D" w:rsidRDefault="00DA5E2D">
            <w:pPr>
              <w:pStyle w:val="tkTablica"/>
              <w:jc w:val="left"/>
            </w:pPr>
            <w:r>
              <w:t>о затратах на производство сельскохозяйственной продукции</w:t>
            </w:r>
          </w:p>
        </w:tc>
      </w:tr>
      <w:tr w:rsidR="00DA5E2D"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2D" w:rsidRDefault="00DA5E2D">
            <w:pPr>
              <w:pStyle w:val="tkTablica"/>
              <w:jc w:val="center"/>
            </w:pPr>
            <w:r>
              <w:lastRenderedPageBreak/>
              <w:t>2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2D" w:rsidRDefault="00DA5E2D">
            <w:pPr>
              <w:pStyle w:val="tkTablica"/>
              <w:jc w:val="left"/>
            </w:pPr>
            <w:r>
              <w:t>Министерство труда, миграции и молодежи Кыргызской Республики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2D" w:rsidRDefault="00DA5E2D">
            <w:pPr>
              <w:pStyle w:val="tkTablica"/>
              <w:jc w:val="left"/>
            </w:pPr>
            <w:r>
              <w:t>Проведение работы по вопросам этнических кыргызов (кайрылманов) (сбор статистических данных, регистрация и учет)</w:t>
            </w:r>
          </w:p>
        </w:tc>
      </w:tr>
      <w:tr w:rsidR="00DA5E2D"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2D" w:rsidRDefault="00DA5E2D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2D" w:rsidRDefault="00DA5E2D">
            <w:pPr>
              <w:pStyle w:val="tkTablica"/>
              <w:jc w:val="left"/>
            </w:pPr>
            <w:r>
              <w:t>Министерство сельского хозяйства и мелиорации Кыргызской Республики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2D" w:rsidRDefault="00DA5E2D">
            <w:pPr>
              <w:pStyle w:val="tkTablica"/>
              <w:jc w:val="left"/>
            </w:pPr>
            <w:r>
              <w:t>Оказание содействия в проведении ветеринарных работ</w:t>
            </w:r>
          </w:p>
        </w:tc>
      </w:tr>
      <w:tr w:rsidR="00DA5E2D"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2D" w:rsidRDefault="00DA5E2D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2D" w:rsidRDefault="00DA5E2D">
            <w:pPr>
              <w:pStyle w:val="tkTablica"/>
              <w:jc w:val="left"/>
            </w:pPr>
            <w:r>
              <w:t>Социальный фонд Кыргызской Республики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2D" w:rsidRDefault="00DA5E2D">
            <w:pPr>
              <w:pStyle w:val="tkTablica"/>
              <w:jc w:val="left"/>
            </w:pPr>
            <w:r>
              <w:t>Сбор страховых взносов от сельских товаропроизводителей</w:t>
            </w:r>
          </w:p>
        </w:tc>
      </w:tr>
    </w:tbl>
    <w:p w:rsidR="00DA5E2D" w:rsidRDefault="00DA5E2D">
      <w:pPr>
        <w:pStyle w:val="tkTekst"/>
      </w:pPr>
      <w:r>
        <w:t> </w:t>
      </w:r>
    </w:p>
    <w:p w:rsidR="00AC69EB" w:rsidRPr="00DA5E2D" w:rsidRDefault="00AC69EB" w:rsidP="00DA5E2D"/>
    <w:sectPr w:rsidR="00AC69EB" w:rsidRPr="00DA5E2D" w:rsidSect="00AA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2D"/>
    <w:rsid w:val="004B4B48"/>
    <w:rsid w:val="00AB2EA2"/>
    <w:rsid w:val="00AC69EB"/>
    <w:rsid w:val="00DA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9FA99-042E-41CB-8985-9954E033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Komentarij">
    <w:name w:val="_Комментарий (tkKomentarij)"/>
    <w:basedOn w:val="a"/>
    <w:rsid w:val="00DA5E2D"/>
    <w:pPr>
      <w:spacing w:after="60" w:line="276" w:lineRule="auto"/>
      <w:ind w:firstLine="567"/>
      <w:jc w:val="both"/>
    </w:pPr>
    <w:rPr>
      <w:rFonts w:ascii="Arial" w:eastAsiaTheme="minorEastAsia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DA5E2D"/>
    <w:pPr>
      <w:spacing w:before="400" w:after="400" w:line="276" w:lineRule="auto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DA5E2D"/>
    <w:pPr>
      <w:spacing w:after="60" w:line="276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DA5E2D"/>
    <w:pPr>
      <w:spacing w:before="200" w:after="200" w:line="276" w:lineRule="auto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DA5E2D"/>
    <w:pPr>
      <w:spacing w:after="60" w:line="276" w:lineRule="auto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DA5E2D"/>
    <w:pPr>
      <w:spacing w:after="60" w:line="276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DA5E2D"/>
    <w:pPr>
      <w:spacing w:after="200" w:line="276" w:lineRule="auto"/>
      <w:ind w:left="1134" w:right="1134"/>
      <w:jc w:val="center"/>
    </w:pPr>
    <w:rPr>
      <w:rFonts w:ascii="Arial" w:eastAsiaTheme="minorEastAsia" w:hAnsi="Arial" w:cs="Arial"/>
      <w:b/>
      <w:bCs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Bektur</dc:creator>
  <cp:keywords/>
  <dc:description/>
  <cp:lastModifiedBy>Bektur</cp:lastModifiedBy>
  <cp:revision>1</cp:revision>
  <dcterms:created xsi:type="dcterms:W3CDTF">2015-10-06T09:59:00Z</dcterms:created>
  <dcterms:modified xsi:type="dcterms:W3CDTF">2015-10-06T10:00:00Z</dcterms:modified>
</cp:coreProperties>
</file>